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2E550FF5"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3GPPRAN4#8</w:t>
      </w:r>
      <w:r w:rsidR="0088569D">
        <w:rPr>
          <w:rFonts w:ascii="Arial" w:hAnsi="Arial" w:cs="Arial"/>
          <w:b/>
          <w:noProof/>
          <w:sz w:val="24"/>
          <w:szCs w:val="24"/>
        </w:rPr>
        <w:t>8</w:t>
      </w:r>
      <w:r w:rsidR="00994E5F" w:rsidRPr="004B7E17">
        <w:rPr>
          <w:rFonts w:ascii="Arial" w:hAnsi="Arial" w:cs="Arial"/>
          <w:b/>
          <w:noProof/>
          <w:sz w:val="24"/>
          <w:szCs w:val="24"/>
        </w:rPr>
        <w:tab/>
      </w:r>
      <w:r w:rsidR="00FE0DC4">
        <w:rPr>
          <w:rFonts w:ascii="Arial" w:hAnsi="Arial" w:cs="Arial"/>
          <w:b/>
          <w:bCs/>
          <w:color w:val="808080"/>
          <w:sz w:val="26"/>
          <w:szCs w:val="26"/>
        </w:rPr>
        <w:t>R4-1811215</w:t>
      </w:r>
    </w:p>
    <w:p w14:paraId="69DD9111" w14:textId="77777777" w:rsidR="00994E5F" w:rsidRDefault="0088569D" w:rsidP="00994E5F">
      <w:pPr>
        <w:pStyle w:val="Footer"/>
        <w:jc w:val="both"/>
        <w:rPr>
          <w:i w:val="0"/>
          <w:noProof w:val="0"/>
          <w:sz w:val="24"/>
          <w:szCs w:val="24"/>
          <w:lang w:eastAsia="ja-JP"/>
        </w:rPr>
      </w:pPr>
      <w:r>
        <w:rPr>
          <w:rFonts w:eastAsia="SimSun"/>
          <w:i w:val="0"/>
          <w:noProof w:val="0"/>
          <w:sz w:val="24"/>
          <w:szCs w:val="24"/>
        </w:rPr>
        <w:t>Gothenburg</w:t>
      </w:r>
      <w:r w:rsidR="00994E5F">
        <w:rPr>
          <w:rFonts w:eastAsia="SimSun"/>
          <w:i w:val="0"/>
          <w:noProof w:val="0"/>
          <w:sz w:val="24"/>
          <w:szCs w:val="24"/>
        </w:rPr>
        <w:t xml:space="preserve">, </w:t>
      </w:r>
      <w:r>
        <w:rPr>
          <w:rFonts w:eastAsia="SimSun"/>
          <w:i w:val="0"/>
          <w:noProof w:val="0"/>
          <w:sz w:val="24"/>
          <w:szCs w:val="24"/>
        </w:rPr>
        <w:t>Sweden</w:t>
      </w:r>
      <w:r w:rsidR="00994E5F">
        <w:rPr>
          <w:i w:val="0"/>
          <w:noProof w:val="0"/>
          <w:sz w:val="24"/>
          <w:szCs w:val="24"/>
          <w:lang w:eastAsia="ja-JP"/>
        </w:rPr>
        <w:t xml:space="preserve">, </w:t>
      </w:r>
      <w:r>
        <w:rPr>
          <w:i w:val="0"/>
          <w:noProof w:val="0"/>
          <w:sz w:val="24"/>
          <w:szCs w:val="24"/>
          <w:lang w:eastAsia="ja-JP"/>
        </w:rPr>
        <w:t>Aug</w:t>
      </w:r>
      <w:r w:rsidR="00012ADE">
        <w:rPr>
          <w:i w:val="0"/>
          <w:noProof w:val="0"/>
          <w:sz w:val="24"/>
          <w:szCs w:val="24"/>
          <w:lang w:eastAsia="ja-JP"/>
        </w:rPr>
        <w:t xml:space="preserve"> 2</w:t>
      </w:r>
      <w:r>
        <w:rPr>
          <w:i w:val="0"/>
          <w:noProof w:val="0"/>
          <w:sz w:val="24"/>
          <w:szCs w:val="24"/>
          <w:lang w:eastAsia="ja-JP"/>
        </w:rPr>
        <w:t>0</w:t>
      </w:r>
      <w:r w:rsidR="00012ADE" w:rsidRPr="00012ADE">
        <w:rPr>
          <w:i w:val="0"/>
          <w:noProof w:val="0"/>
          <w:sz w:val="24"/>
          <w:szCs w:val="24"/>
          <w:vertAlign w:val="superscript"/>
          <w:lang w:eastAsia="ja-JP"/>
        </w:rPr>
        <w:t>th</w:t>
      </w:r>
      <w:r w:rsidR="00012ADE">
        <w:rPr>
          <w:i w:val="0"/>
          <w:noProof w:val="0"/>
          <w:sz w:val="24"/>
          <w:szCs w:val="24"/>
          <w:lang w:eastAsia="ja-JP"/>
        </w:rPr>
        <w:t xml:space="preserve"> – </w:t>
      </w:r>
      <w:r>
        <w:rPr>
          <w:i w:val="0"/>
          <w:noProof w:val="0"/>
          <w:sz w:val="24"/>
          <w:szCs w:val="24"/>
          <w:lang w:eastAsia="ja-JP"/>
        </w:rPr>
        <w:t>24th</w:t>
      </w:r>
    </w:p>
    <w:p w14:paraId="741322BF" w14:textId="77777777" w:rsidR="005E74BD" w:rsidRDefault="005E74BD" w:rsidP="007377BF">
      <w:pPr>
        <w:pStyle w:val="Footer"/>
        <w:jc w:val="both"/>
        <w:rPr>
          <w:noProof w:val="0"/>
        </w:rPr>
      </w:pPr>
    </w:p>
    <w:p w14:paraId="1D28F6F8" w14:textId="77777777"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737BF">
        <w:rPr>
          <w:rFonts w:ascii="Arial" w:eastAsia="SimSun" w:hAnsi="Arial"/>
          <w:b/>
          <w:sz w:val="24"/>
          <w:lang w:eastAsia="zh-CN"/>
        </w:rPr>
        <w:t>UL Timing</w:t>
      </w:r>
      <w:r w:rsidR="0088569D">
        <w:rPr>
          <w:rFonts w:ascii="Arial" w:eastAsia="SimSun" w:hAnsi="Arial"/>
          <w:b/>
          <w:sz w:val="24"/>
          <w:lang w:eastAsia="zh-CN"/>
        </w:rPr>
        <w:t xml:space="preserve"> Adjustment on Beam Switch</w:t>
      </w:r>
      <w:r w:rsidR="009737BF">
        <w:rPr>
          <w:rFonts w:ascii="Arial" w:eastAsia="SimSun" w:hAnsi="Arial"/>
          <w:b/>
          <w:sz w:val="24"/>
          <w:lang w:eastAsia="zh-CN"/>
        </w:rPr>
        <w:t xml:space="preserve"> </w:t>
      </w:r>
      <w:r w:rsidR="0057302B">
        <w:rPr>
          <w:rFonts w:ascii="Arial" w:eastAsia="SimSun" w:hAnsi="Arial"/>
          <w:b/>
          <w:sz w:val="24"/>
          <w:lang w:eastAsia="zh-CN"/>
        </w:rPr>
        <w:t xml:space="preserve">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124D8543" w14:textId="177CF436"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FE0DC4" w:rsidRPr="00936B9F">
        <w:rPr>
          <w:rFonts w:ascii="Arial" w:hAnsi="Arial"/>
          <w:b/>
          <w:sz w:val="24"/>
        </w:rPr>
        <w:t>7.11.7 - Timing (38.133/36.133) [NR_newRAT-Core]</w:t>
      </w:r>
      <w:bookmarkStart w:id="1" w:name="_GoBack"/>
      <w:bookmarkEnd w:id="1"/>
    </w:p>
    <w:p w14:paraId="42FE1C74"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FE0DC4">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7B3AD295" w14:textId="77777777" w:rsidR="0088569D" w:rsidRDefault="0088569D" w:rsidP="0088569D">
      <w:r>
        <w:t xml:space="preserve">RAN4 has previously discussed UE requirements on UL timing based on its measurements of DL timing. There are requirements on initial timing error, autonomous adjustment rates and values etc. One of the aspects that is missing in requirements is UL timing adjustment on beam switch.  </w:t>
      </w:r>
    </w:p>
    <w:p w14:paraId="1AAD9B7D" w14:textId="77777777" w:rsidR="00E15948" w:rsidRDefault="005712C0" w:rsidP="005D2E5A">
      <w:pPr>
        <w:pStyle w:val="Heading1"/>
      </w:pPr>
      <w:r>
        <w:t>Test Description</w:t>
      </w:r>
    </w:p>
    <w:p w14:paraId="1132B98B" w14:textId="77777777" w:rsidR="00A542BB" w:rsidRDefault="00A542BB" w:rsidP="00815012"/>
    <w:p w14:paraId="6204C6A3" w14:textId="765A8FAB" w:rsidR="0088569D" w:rsidRDefault="0088569D" w:rsidP="00815012">
      <w:r>
        <w:t>When a UE undergoes a beam switch the DL timing of the first received path could potentially change. This change in timing would need to be reflected on the UL path too. Beam switch could potentially happen as the gNodeB indicates a TCI state switch or the UE may switch based on its beam management.</w:t>
      </w:r>
    </w:p>
    <w:p w14:paraId="6C453D72" w14:textId="77777777" w:rsidR="00A542BB" w:rsidRDefault="0088569D" w:rsidP="00815012">
      <w:r>
        <w:t xml:space="preserve"> </w:t>
      </w:r>
      <w:r w:rsidRPr="0088569D">
        <w:rPr>
          <w:b/>
        </w:rPr>
        <w:t>Proposal 1</w:t>
      </w:r>
      <w:r>
        <w:t xml:space="preserve">: RAN4 to define requirements for UL timing adjustment on UE beam switch. </w:t>
      </w:r>
    </w:p>
    <w:p w14:paraId="37531D46" w14:textId="26015EC9" w:rsidR="001C57D0" w:rsidRDefault="0088569D" w:rsidP="00815012">
      <w:r>
        <w:t>Once a beam switch happens, the UE need</w:t>
      </w:r>
      <w:r w:rsidR="00DA2C39">
        <w:t>s</w:t>
      </w:r>
      <w:r>
        <w:t xml:space="preserve"> to estimate the difference between </w:t>
      </w:r>
      <w:r w:rsidR="00DA2C39">
        <w:t>the</w:t>
      </w:r>
      <w:r>
        <w:t xml:space="preserve"> old and </w:t>
      </w:r>
      <w:r w:rsidR="00DA2C39">
        <w:t xml:space="preserve">the </w:t>
      </w:r>
      <w:r>
        <w:t xml:space="preserve">new beam and apply the difference to the UL </w:t>
      </w:r>
      <w:r w:rsidR="0092495B">
        <w:t xml:space="preserve">timing. As part of beam management, the UE would have </w:t>
      </w:r>
      <w:r w:rsidR="00DA2C39">
        <w:t xml:space="preserve">already </w:t>
      </w:r>
      <w:r w:rsidR="0092495B">
        <w:t>measured the beam it is switching</w:t>
      </w:r>
      <w:r w:rsidR="00DA2C39">
        <w:t xml:space="preserve"> to</w:t>
      </w:r>
      <w:r w:rsidR="0092495B">
        <w:t>. Th</w:t>
      </w:r>
      <w:r w:rsidR="005D381F">
        <w:t xml:space="preserve">us, </w:t>
      </w:r>
      <w:r w:rsidR="0092495B">
        <w:t xml:space="preserve">at the time UE decides to switch its beam it is aware of the timing delta between </w:t>
      </w:r>
      <w:r w:rsidR="00DA2C39">
        <w:t xml:space="preserve">the </w:t>
      </w:r>
      <w:r w:rsidR="0092495B">
        <w:t xml:space="preserve">old and </w:t>
      </w:r>
      <w:r w:rsidR="00DA2C39">
        <w:t xml:space="preserve">the </w:t>
      </w:r>
      <w:r w:rsidR="0092495B">
        <w:t xml:space="preserve">new beam and should be able to correct </w:t>
      </w:r>
      <w:r w:rsidR="00DA2C39">
        <w:t xml:space="preserve">the </w:t>
      </w:r>
      <w:r w:rsidR="0092495B">
        <w:t>UL timing</w:t>
      </w:r>
      <w:r w:rsidR="005D381F">
        <w:t>. It is possible that the timing delta between the t</w:t>
      </w:r>
      <w:r w:rsidR="00BB2D24">
        <w:t xml:space="preserve">wo beams is large, which if not corrected may cause the gNodeB to lose timing or at the very least cause significant degradation in performance. </w:t>
      </w:r>
      <w:r w:rsidR="00D301A8">
        <w:t xml:space="preserve">Thus, it would be beneficial to allow for larger change in UL timing upon a beam switch than what autonomous adjustment allows. The idea would be to allow a larger change in timing on beam switch so that gNodeB doesn’t lose timing and then allow autonomous adjustments to bring it within error tolerance.   </w:t>
      </w:r>
    </w:p>
    <w:p w14:paraId="0A96DEC6" w14:textId="1D9E11F9" w:rsidR="0088569D" w:rsidRDefault="00BB2D24" w:rsidP="00815012">
      <w:r w:rsidRPr="00BB2D24">
        <w:rPr>
          <w:b/>
        </w:rPr>
        <w:t>Proposal 2</w:t>
      </w:r>
      <w:r>
        <w:t xml:space="preserve">: </w:t>
      </w:r>
      <w:r w:rsidR="00C06A03">
        <w:t xml:space="preserve">if UE detects that, upon beam switch, the DL reference timing has changed more than </w:t>
      </w:r>
      <w:r w:rsidR="00E65353">
        <w:t xml:space="preserve">a threshold, </w:t>
      </w:r>
      <w:r w:rsidR="00D301A8">
        <w:t>UE should adjust it</w:t>
      </w:r>
      <w:r w:rsidR="00DA2C39">
        <w:t>s</w:t>
      </w:r>
      <w:r w:rsidR="00D301A8">
        <w:t xml:space="preserve"> uplink timing up to a threshold upon beam switch. </w:t>
      </w:r>
      <w:r w:rsidR="00280C03">
        <w:t>The value of threshold</w:t>
      </w:r>
      <w:r w:rsidR="00E65353">
        <w:t xml:space="preserve">s </w:t>
      </w:r>
      <w:proofErr w:type="gramStart"/>
      <w:r w:rsidR="00E65353">
        <w:t>are</w:t>
      </w:r>
      <w:proofErr w:type="gramEnd"/>
      <w:r w:rsidR="00280C03">
        <w:t xml:space="preserve"> TBD.</w:t>
      </w:r>
    </w:p>
    <w:p w14:paraId="58ED0B53" w14:textId="542445D6" w:rsidR="00E65353" w:rsidRDefault="00E65353" w:rsidP="00815012">
      <w:bookmarkStart w:id="2" w:name="_Hlk521678462"/>
      <w:r w:rsidRPr="00FE0DC4">
        <w:rPr>
          <w:b/>
        </w:rPr>
        <w:t>Proposal 2a</w:t>
      </w:r>
      <w:r>
        <w:t>: if the DL timing delay is more than the above threshold, UE is allowed to initia</w:t>
      </w:r>
      <w:r w:rsidR="00885DC3">
        <w:t>te</w:t>
      </w:r>
      <w:r>
        <w:t xml:space="preserve"> a </w:t>
      </w:r>
      <w:proofErr w:type="gramStart"/>
      <w:r>
        <w:t>random access</w:t>
      </w:r>
      <w:proofErr w:type="gramEnd"/>
      <w:r>
        <w:t xml:space="preserve"> procedure to obtain accurate timing. </w:t>
      </w:r>
    </w:p>
    <w:bookmarkEnd w:id="2"/>
    <w:p w14:paraId="62CA6948" w14:textId="77777777" w:rsidR="00353398" w:rsidRDefault="00353398" w:rsidP="00815012"/>
    <w:p w14:paraId="0A35D98F" w14:textId="77777777" w:rsidR="00353398" w:rsidRDefault="00353398" w:rsidP="00353398">
      <w:pPr>
        <w:pStyle w:val="Heading1"/>
      </w:pPr>
      <w:r>
        <w:lastRenderedPageBreak/>
        <w:t>Conclusion</w:t>
      </w:r>
    </w:p>
    <w:p w14:paraId="4EE7F3BA" w14:textId="77777777" w:rsidR="00353398" w:rsidRDefault="00353398" w:rsidP="00353398"/>
    <w:p w14:paraId="337E09ED" w14:textId="77777777" w:rsidR="00353398" w:rsidRDefault="00353398" w:rsidP="00353398">
      <w:r>
        <w:t xml:space="preserve">In this contribution, we provide our views on UL timing adjustment after a beam switch. </w:t>
      </w:r>
    </w:p>
    <w:p w14:paraId="054F9D65" w14:textId="77777777" w:rsidR="00353398" w:rsidRDefault="00353398" w:rsidP="00353398">
      <w:r w:rsidRPr="0088569D">
        <w:rPr>
          <w:b/>
        </w:rPr>
        <w:t>Proposal 1</w:t>
      </w:r>
      <w:r>
        <w:t xml:space="preserve">: RAN4 to define requirements for UL timing adjustment on UE beam switch. </w:t>
      </w:r>
    </w:p>
    <w:p w14:paraId="5A55EC6E" w14:textId="77777777" w:rsidR="00E65353" w:rsidRDefault="00E65353" w:rsidP="00E65353">
      <w:r w:rsidRPr="00BB2D24">
        <w:rPr>
          <w:b/>
        </w:rPr>
        <w:t>Proposal 2</w:t>
      </w:r>
      <w:r>
        <w:t xml:space="preserve">: if UE detects that, upon beam switch, the DL reference timing has changed more than a threshold, UE should adjust it uplink timing up to a threshold upon beam switch. The value of thresholds </w:t>
      </w:r>
      <w:proofErr w:type="gramStart"/>
      <w:r>
        <w:t>are</w:t>
      </w:r>
      <w:proofErr w:type="gramEnd"/>
      <w:r>
        <w:t xml:space="preserve"> TBD.</w:t>
      </w:r>
    </w:p>
    <w:p w14:paraId="2D5C0F67" w14:textId="14230657" w:rsidR="00E65353" w:rsidRDefault="00E65353" w:rsidP="00E65353">
      <w:r w:rsidRPr="00FE0DC4">
        <w:rPr>
          <w:b/>
        </w:rPr>
        <w:t>Proposal 2a</w:t>
      </w:r>
      <w:r>
        <w:t>: if the DL timing delay is more than the above threshold, UE is allowed to initia</w:t>
      </w:r>
      <w:r w:rsidR="00885DC3">
        <w:t>te</w:t>
      </w:r>
      <w:r>
        <w:t xml:space="preserve"> a </w:t>
      </w:r>
      <w:proofErr w:type="gramStart"/>
      <w:r>
        <w:t>random access</w:t>
      </w:r>
      <w:proofErr w:type="gramEnd"/>
      <w:r>
        <w:t xml:space="preserve"> procedure to obtain accurate timing. </w:t>
      </w:r>
    </w:p>
    <w:p w14:paraId="054EB61F" w14:textId="77777777" w:rsidR="00353398" w:rsidRPr="00353398" w:rsidRDefault="00353398" w:rsidP="00353398"/>
    <w:sectPr w:rsidR="00353398" w:rsidRPr="00353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42CBB"/>
    <w:rsid w:val="00063518"/>
    <w:rsid w:val="0008068B"/>
    <w:rsid w:val="000A7CFE"/>
    <w:rsid w:val="000F5431"/>
    <w:rsid w:val="00122416"/>
    <w:rsid w:val="00170C35"/>
    <w:rsid w:val="00180387"/>
    <w:rsid w:val="001B0D58"/>
    <w:rsid w:val="001C57D0"/>
    <w:rsid w:val="00203ED8"/>
    <w:rsid w:val="00280C03"/>
    <w:rsid w:val="003005EA"/>
    <w:rsid w:val="003341F0"/>
    <w:rsid w:val="00353398"/>
    <w:rsid w:val="00363A0F"/>
    <w:rsid w:val="00376F5E"/>
    <w:rsid w:val="003A11C1"/>
    <w:rsid w:val="003A4AFB"/>
    <w:rsid w:val="003B459E"/>
    <w:rsid w:val="003D04DF"/>
    <w:rsid w:val="00403DF2"/>
    <w:rsid w:val="00432D16"/>
    <w:rsid w:val="004B34F7"/>
    <w:rsid w:val="004E6A2A"/>
    <w:rsid w:val="005712C0"/>
    <w:rsid w:val="0057302B"/>
    <w:rsid w:val="005D2E5A"/>
    <w:rsid w:val="005D381F"/>
    <w:rsid w:val="005E74BD"/>
    <w:rsid w:val="005F10B1"/>
    <w:rsid w:val="00690DA3"/>
    <w:rsid w:val="006C4B0B"/>
    <w:rsid w:val="006E7139"/>
    <w:rsid w:val="006F472F"/>
    <w:rsid w:val="00704278"/>
    <w:rsid w:val="007377BF"/>
    <w:rsid w:val="00750D68"/>
    <w:rsid w:val="007E31AD"/>
    <w:rsid w:val="007E7820"/>
    <w:rsid w:val="00815012"/>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90DDB"/>
    <w:rsid w:val="00994E5F"/>
    <w:rsid w:val="009D66DD"/>
    <w:rsid w:val="009F2370"/>
    <w:rsid w:val="00A42D45"/>
    <w:rsid w:val="00A542BB"/>
    <w:rsid w:val="00AA0EFD"/>
    <w:rsid w:val="00AA1979"/>
    <w:rsid w:val="00AA69AD"/>
    <w:rsid w:val="00AC1315"/>
    <w:rsid w:val="00AC2811"/>
    <w:rsid w:val="00B22091"/>
    <w:rsid w:val="00BB2D24"/>
    <w:rsid w:val="00BC051D"/>
    <w:rsid w:val="00BC4C59"/>
    <w:rsid w:val="00BD18A1"/>
    <w:rsid w:val="00C00D3E"/>
    <w:rsid w:val="00C06A03"/>
    <w:rsid w:val="00C2177A"/>
    <w:rsid w:val="00C45A63"/>
    <w:rsid w:val="00C466F4"/>
    <w:rsid w:val="00C56E72"/>
    <w:rsid w:val="00CA14C2"/>
    <w:rsid w:val="00CB062C"/>
    <w:rsid w:val="00CE0CF3"/>
    <w:rsid w:val="00D06A85"/>
    <w:rsid w:val="00D301A8"/>
    <w:rsid w:val="00D44CC4"/>
    <w:rsid w:val="00D746B3"/>
    <w:rsid w:val="00DA2C39"/>
    <w:rsid w:val="00DC1F94"/>
    <w:rsid w:val="00DC7E8E"/>
    <w:rsid w:val="00E15948"/>
    <w:rsid w:val="00E65353"/>
    <w:rsid w:val="00EE6D67"/>
    <w:rsid w:val="00F3272A"/>
    <w:rsid w:val="00F45595"/>
    <w:rsid w:val="00F677D2"/>
    <w:rsid w:val="00F74155"/>
    <w:rsid w:val="00F9122F"/>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847D-9653-42F9-AFAE-D4B47AF7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2018-08-10T22:56:00Z</dcterms:created>
  <dcterms:modified xsi:type="dcterms:W3CDTF">2018-08-10T22:56:00Z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